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7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808080"/>
        </w:rPr>
        <w:drawing>
          <wp:anchor simplePos="0" relativeHeight="251657728" behindDoc="1" locked="0" layoutInCell="0" allowOverlap="1">
            <wp:simplePos x="0" y="0"/>
            <wp:positionH relativeFrom="page">
              <wp:posOffset>857250</wp:posOffset>
            </wp:positionH>
            <wp:positionV relativeFrom="page">
              <wp:posOffset>10160</wp:posOffset>
            </wp:positionV>
            <wp:extent cx="1333500" cy="13335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Nota de prensa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5"/>
          <w:szCs w:val="35"/>
          <w:color w:val="203864"/>
        </w:rPr>
        <w:t>PIMEC denuncia que la reducción de la cobertura de los seguros de crédito frenará la recuperación</w:t>
      </w:r>
    </w:p>
    <w:p>
      <w:pPr>
        <w:spacing w:after="0" w:line="167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808080"/>
        </w:rPr>
        <w:t>La patronal pide al Gobierno que se dote de un instrumento de compensación para cubrir el riesgo de las operaciones comerciales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jc w:val="both"/>
        <w:ind w:left="260" w:right="246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Barcelona, ​​18 de junio de 2020. </w:t>
      </w:r>
      <w:r>
        <w:rPr>
          <w:rFonts w:ascii="Arial" w:cs="Arial" w:eastAsia="Arial" w:hAnsi="Arial"/>
          <w:sz w:val="22"/>
          <w:szCs w:val="22"/>
          <w:color w:val="auto"/>
        </w:rPr>
        <w:t>PIMEC denuncia que se está produciendo una reducción generalizada en las coberturas por parte de los seguros privados de crédito,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jc w:val="both"/>
        <w:ind w:left="260" w:right="246"/>
        <w:spacing w:after="0" w:line="25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sobre todo a las pymes. Esta situación deja a las empresas ante la difícil decisión de reducir sus ventas o asumir el riesgo de sus operaciones, algo que dificulta y entorpece la reactivación económica.</w:t>
      </w:r>
    </w:p>
    <w:p>
      <w:pPr>
        <w:spacing w:after="0" w:line="177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La patronal ya advirtió de esta situación y de sus consecuencias a través de una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jc w:val="both"/>
        <w:ind w:left="260" w:right="246"/>
        <w:spacing w:after="0" w:line="27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 xml:space="preserve">carta enviada a la vicepresidenta del Gobierno y ministra de Economía, Nadia Calviño, </w:t>
      </w:r>
      <w:r>
        <w:rPr>
          <w:rFonts w:ascii="Arial" w:cs="Arial" w:eastAsia="Arial" w:hAnsi="Arial"/>
          <w:sz w:val="21"/>
          <w:szCs w:val="21"/>
          <w:color w:val="auto"/>
        </w:rPr>
        <w:t xml:space="preserve">el pasado 4 de mayo. Ante la falta de respuesta por parte del Ejecutivo español, PIMEC insiste y reclama al gobierno que se dote de un instrumento de compensación para cubrir el riesgo de las operaciones comerciales aseguradas por estas compañías.</w:t>
      </w:r>
    </w:p>
    <w:p>
      <w:pPr>
        <w:spacing w:after="0" w:line="162" w:lineRule="exact"/>
        <w:rPr>
          <w:sz w:val="24"/>
          <w:szCs w:val="24"/>
          <w:color w:val="auto"/>
        </w:rPr>
      </w:pPr>
    </w:p>
    <w:p>
      <w:pPr>
        <w:jc w:val="both"/>
        <w:ind w:left="260" w:right="266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El Marco Europeo Temporal sobre Ayudas de Estado permite que los estados otorguen avales públicos también a las aseguradoras privadas, como ya se ha hecho con los bancos a través de las Líneas Covidien-19 del Instituto de Crédito Oficial (ICO). Países de nuestro entorno como Francia, Italia o Alemania ya han adoptado esta medida.</w:t>
      </w:r>
    </w:p>
    <w:p>
      <w:pPr>
        <w:spacing w:after="0" w:line="178" w:lineRule="exact"/>
        <w:rPr>
          <w:sz w:val="24"/>
          <w:szCs w:val="24"/>
          <w:color w:val="auto"/>
        </w:rPr>
      </w:pPr>
    </w:p>
    <w:p>
      <w:pPr>
        <w:jc w:val="both"/>
        <w:ind w:left="260" w:right="246"/>
        <w:spacing w:after="0" w:line="25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En su comparecencia en el Congreso, PIMEC propuso una modificación del estatuto del Consorcio de Compensación de Seguros para poder cubrir pandemias como la Covidien-19. El Consorcio dispone de unos activos por valor de 13.000 millones € y unos ingresos anuales cercanos a los 1.000 millones €. Por lo tanto, esta entidad está perfectamente preparada para convertirse en el instrumento ideal que garantice los seguros privados de crédito con el correspondiente aval público.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Departamento de Comunicación</w:t>
      </w:r>
    </w:p>
    <w:p>
      <w:pPr>
        <w:ind w:left="260"/>
        <w:spacing w:after="0"/>
        <w:rPr>
          <w:rFonts w:ascii="Arial" w:cs="Arial" w:eastAsia="Arial" w:hAnsi="Arial"/>
          <w:sz w:val="22"/>
          <w:szCs w:val="22"/>
          <w:u w:val="single" w:color="auto"/>
          <w:color w:val="ED7D31"/>
        </w:rPr>
      </w:pPr>
      <w:hyperlink r:id="rId9">
        <w:r>
          <w:rPr>
            <w:rFonts w:ascii="Arial" w:cs="Arial" w:eastAsia="Arial" w:hAnsi="Arial"/>
            <w:sz w:val="22"/>
            <w:szCs w:val="22"/>
            <w:u w:val="single" w:color="auto"/>
            <w:color w:val="ED7D31"/>
          </w:rPr>
          <w:t>premsa@pimec.org</w:t>
        </w:r>
      </w:hyperlink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934964500</w:t>
      </w:r>
    </w:p>
    <w:sectPr>
      <w:pgSz w:w="11900" w:h="16838" w:orient="portrait"/>
      <w:cols w:equalWidth="0" w:num="1">
        <w:col w:w="9026"/>
      </w:cols>
      <w:pgMar w:left="1440" w:top="1127" w:right="1440" w:bottom="143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hyperlink" Target="mailto:premsa@pimec.org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2020-06-19T06:48:12Z</dcterms:created>
  <dcterms:modified xsi:type="dcterms:W3CDTF">2020-06-19T06:48:12Z</dcterms:modified>
</cp:coreProperties>
</file>